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4B3DFD">
        <w:rPr>
          <w:rFonts w:ascii="Arial" w:hAnsi="Arial" w:cs="Arial"/>
          <w:b/>
          <w:bCs/>
          <w:sz w:val="22"/>
        </w:rPr>
        <w:t>4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D80964">
        <w:rPr>
          <w:rFonts w:ascii="Arial" w:hAnsi="Arial" w:cs="Arial"/>
          <w:b/>
          <w:bCs/>
          <w:sz w:val="22"/>
        </w:rPr>
        <w:t>1270</w:t>
      </w:r>
    </w:p>
    <w:p w:rsidR="004B3DFD" w:rsidRDefault="00D80964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/>
          <w:b/>
          <w:sz w:val="24"/>
          <w:szCs w:val="24"/>
        </w:rPr>
        <w:t>Online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24 February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6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March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>
        <w:rPr>
          <w:rFonts w:ascii="Arial" w:hAnsi="Arial"/>
          <w:b/>
          <w:sz w:val="24"/>
          <w:szCs w:val="24"/>
        </w:rPr>
        <w:t>20</w:t>
      </w:r>
    </w:p>
    <w:p w:rsidR="00580667" w:rsidRPr="00D80964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4B3DFD">
        <w:rPr>
          <w:rFonts w:ascii="Arial" w:hAnsi="Arial" w:cs="Arial"/>
          <w:b/>
        </w:rPr>
        <w:t>measurement reporting criteria for EN-DC</w:t>
      </w:r>
    </w:p>
    <w:p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-191</w:t>
      </w:r>
      <w:r w:rsidR="004B3DFD">
        <w:rPr>
          <w:rFonts w:ascii="Arial" w:hAnsi="Arial" w:cs="Arial"/>
          <w:bCs/>
        </w:rPr>
        <w:t>6595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LS on </w:t>
      </w:r>
      <w:r w:rsidR="004B3DFD">
        <w:rPr>
          <w:rFonts w:ascii="Arial" w:hAnsi="Arial" w:cs="Arial"/>
          <w:lang w:eastAsia="zh-CN"/>
        </w:rPr>
        <w:t>measurement reporting criteria for EN-DC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 xml:space="preserve">have </w:t>
      </w:r>
      <w:r w:rsidR="00720D49">
        <w:rPr>
          <w:rFonts w:ascii="Arial" w:hAnsi="Arial" w:cs="Arial"/>
          <w:lang w:eastAsia="zh-CN"/>
        </w:rPr>
        <w:t xml:space="preserve">discussed the </w:t>
      </w:r>
      <w:r w:rsidR="004B3DFD">
        <w:rPr>
          <w:rFonts w:ascii="Arial" w:hAnsi="Arial" w:cs="Arial"/>
          <w:lang w:eastAsia="zh-CN"/>
        </w:rPr>
        <w:t>question in the LS and answer is provided as below</w:t>
      </w:r>
      <w:r w:rsidR="00720D49">
        <w:rPr>
          <w:rFonts w:ascii="Arial" w:hAnsi="Arial" w:cs="Arial"/>
          <w:lang w:eastAsia="zh-CN"/>
        </w:rPr>
        <w:t>.</w:t>
      </w:r>
    </w:p>
    <w:p w:rsidR="00EB04C2" w:rsidRDefault="00E67323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reporting criteria for UE configured with EN-DC </w:t>
      </w:r>
      <w:r>
        <w:rPr>
          <w:rFonts w:ascii="Arial" w:hAnsi="Arial" w:cs="Arial"/>
          <w:lang w:eastAsia="zh-CN"/>
        </w:rPr>
        <w:t xml:space="preserve">in TS 38.133 v 15.8.0 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re as follows.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04C2" w:rsidTr="00EB04C2">
        <w:tc>
          <w:tcPr>
            <w:tcW w:w="10081" w:type="dxa"/>
          </w:tcPr>
          <w:p w:rsidR="00E67323" w:rsidRPr="00DD3199" w:rsidRDefault="00E67323" w:rsidP="00E67323">
            <w:pPr>
              <w:pStyle w:val="B1"/>
              <w:ind w:left="0" w:firstLine="0"/>
            </w:pPr>
            <w:r w:rsidRPr="00DD3199"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DD3199">
              <w:t>, where</w:t>
            </w:r>
          </w:p>
          <w:p w:rsidR="00E67323" w:rsidRDefault="000A0CA8" w:rsidP="00E67323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E67323">
              <w:t xml:space="preserve"> is the total number of NR reporting criteria </w:t>
            </w:r>
            <w:r w:rsidR="00E67323" w:rsidRPr="00E67323">
              <w:rPr>
                <w:highlight w:val="yellow"/>
                <w:lang w:eastAsia="zh-CN"/>
              </w:rPr>
              <w:t>configured by</w:t>
            </w:r>
            <w:r w:rsidR="00E67323" w:rsidRPr="00E67323">
              <w:rPr>
                <w:highlight w:val="yellow"/>
              </w:rPr>
              <w:t xml:space="preserve"> PSCell and E-UTRA PCell</w:t>
            </w:r>
            <w:r w:rsidR="00E67323">
              <w:t xml:space="preserve"> applicable for UE configured with EN-DC according to Table 9.1.4.2-1, and </w:t>
            </w:r>
            <w:r w:rsidR="00E67323">
              <w:rPr>
                <w:position w:val="-6"/>
              </w:rPr>
              <w:object w:dxaOrig="230" w:dyaOrig="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5pt;height:11.45pt" o:ole="">
                  <v:imagedata r:id="rId7" o:title=""/>
                </v:shape>
                <o:OLEObject Type="Embed" ProgID="Equation.3" ShapeID="_x0000_i1025" DrawAspect="Content" ObjectID="_1643226762" r:id="rId8"/>
              </w:object>
            </w:r>
            <w:r w:rsidR="00E67323">
              <w:t xml:space="preserve"> is the number of configured NR serving frequencies, including PSCell and SCells carrier frequencies,</w:t>
            </w:r>
          </w:p>
          <w:p w:rsidR="00E67323" w:rsidRPr="00DD3199" w:rsidRDefault="000A0CA8" w:rsidP="00E67323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="00E67323" w:rsidRPr="00DD3199">
              <w:t xml:space="preserve"> is the total number of </w:t>
            </w:r>
            <w:r w:rsidR="00E67323" w:rsidRPr="00DD3199">
              <w:rPr>
                <w:lang w:eastAsia="zh-CN"/>
              </w:rPr>
              <w:t xml:space="preserve">E-UTRA </w:t>
            </w:r>
            <w:r w:rsidR="00E67323" w:rsidRPr="00DD3199">
              <w:t xml:space="preserve">reporting criteria </w:t>
            </w:r>
            <w:r w:rsidR="00E67323" w:rsidRPr="00DD3199">
              <w:rPr>
                <w:lang w:eastAsia="zh-CN"/>
              </w:rPr>
              <w:t>configured by</w:t>
            </w:r>
            <w:r w:rsidR="00E67323" w:rsidRPr="00DD3199">
              <w:t xml:space="preserve"> E-UTRA PCell except PSCell and SCells carrier frequencies, as specified in TS 36.133 [15] for UE configured with EN-DC.</w:t>
            </w:r>
          </w:p>
          <w:p w:rsidR="00EB04C2" w:rsidRPr="00E67323" w:rsidRDefault="00EB04C2" w:rsidP="00E67323">
            <w:pPr>
              <w:pStyle w:val="B1"/>
              <w:ind w:firstLine="0"/>
              <w:rPr>
                <w:rFonts w:cs="Arial"/>
                <w:lang w:eastAsia="zh-CN"/>
              </w:rPr>
            </w:pPr>
          </w:p>
        </w:tc>
      </w:tr>
    </w:tbl>
    <w:p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:rsidR="004B3DFD" w:rsidRDefault="00E67323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 </w:t>
      </w:r>
      <w:r w:rsidR="004B3DFD">
        <w:rPr>
          <w:rFonts w:ascii="Arial" w:hAnsi="Arial" w:cs="Arial" w:hint="eastAsia"/>
          <w:lang w:eastAsia="zh-CN"/>
        </w:rPr>
        <w:t xml:space="preserve">RAN4 confirms </w:t>
      </w:r>
      <w:r w:rsidR="004B3DFD">
        <w:rPr>
          <w:rFonts w:ascii="Arial" w:hAnsi="Arial" w:cs="Arial"/>
          <w:lang w:eastAsia="zh-CN"/>
        </w:rPr>
        <w:t xml:space="preserve">that </w:t>
      </w:r>
      <w:r>
        <w:rPr>
          <w:rFonts w:ascii="Arial" w:eastAsia="Times New Roman" w:hAnsi="Arial" w:cs="Arial"/>
        </w:rPr>
        <w:t xml:space="preserve">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>
        <w:rPr>
          <w:rFonts w:ascii="Arial" w:eastAsia="Times New Roman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>
        <w:rPr>
          <w:rFonts w:ascii="Arial" w:eastAsia="Times New Roman" w:hAnsi="Arial" w:cs="Arial"/>
        </w:rPr>
        <w:t xml:space="preserve"> needs to be coordinated between the MN and the SN</w:t>
      </w:r>
      <w:r w:rsidR="00ED31C6">
        <w:rPr>
          <w:rFonts w:ascii="Arial" w:eastAsia="Times New Roman" w:hAnsi="Arial" w:cs="Arial"/>
        </w:rPr>
        <w:t xml:space="preserve"> in EN-DC operation</w:t>
      </w:r>
      <w:r>
        <w:rPr>
          <w:rFonts w:ascii="Arial" w:eastAsia="Times New Roman" w:hAnsi="Arial" w:cs="Arial"/>
        </w:rPr>
        <w:t>.</w:t>
      </w:r>
    </w:p>
    <w:p w:rsidR="00A114F9" w:rsidRPr="00E67323" w:rsidRDefault="00A114F9" w:rsidP="004D3F55">
      <w:pPr>
        <w:spacing w:after="120"/>
        <w:ind w:left="993" w:hanging="993"/>
        <w:jc w:val="both"/>
        <w:rPr>
          <w:b/>
          <w:i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above RAN4 </w:t>
      </w:r>
      <w:r w:rsidR="00E67323">
        <w:rPr>
          <w:rFonts w:ascii="Arial" w:hAnsi="Arial" w:cs="Arial"/>
        </w:rPr>
        <w:t>feedback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:rsidR="00580667" w:rsidRPr="00622C61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-19</w:t>
      </w:r>
      <w:r w:rsidR="003C1ACB">
        <w:rPr>
          <w:rFonts w:ascii="Arial" w:hAnsi="Arial" w:cs="Arial"/>
          <w:lang w:eastAsia="zh-CN"/>
        </w:rPr>
        <w:t>1</w:t>
      </w:r>
      <w:r w:rsidR="00434720">
        <w:rPr>
          <w:rFonts w:ascii="Arial" w:hAnsi="Arial" w:cs="Arial"/>
          <w:lang w:eastAsia="zh-CN"/>
        </w:rPr>
        <w:t>6595</w:t>
      </w:r>
      <w:r w:rsidRPr="00AD633D">
        <w:rPr>
          <w:rFonts w:ascii="Arial" w:hAnsi="Arial" w:cs="Arial"/>
          <w:lang w:eastAsia="zh-CN"/>
        </w:rPr>
        <w:tab/>
      </w:r>
      <w:r w:rsidR="00E67323" w:rsidRPr="00E67323">
        <w:rPr>
          <w:rFonts w:ascii="Arial" w:hAnsi="Arial" w:cs="Arial"/>
          <w:lang w:eastAsia="zh-CN"/>
        </w:rPr>
        <w:t>LS on measurement reporting criteria for EN-DC</w:t>
      </w:r>
      <w:r w:rsidRPr="00AD633D">
        <w:rPr>
          <w:rFonts w:ascii="Arial" w:hAnsi="Arial" w:cs="Arial"/>
          <w:lang w:eastAsia="zh-CN"/>
        </w:rPr>
        <w:t xml:space="preserve">, </w:t>
      </w:r>
      <w:r w:rsidR="003C1ACB">
        <w:rPr>
          <w:rFonts w:ascii="Arial" w:hAnsi="Arial" w:cs="Arial"/>
          <w:color w:val="000000"/>
          <w:shd w:val="clear" w:color="auto" w:fill="FFFFFF"/>
        </w:rPr>
        <w:t>RAN</w:t>
      </w:r>
      <w:r w:rsidR="00434720">
        <w:rPr>
          <w:rFonts w:ascii="Arial" w:hAnsi="Arial" w:cs="Arial"/>
          <w:color w:val="000000"/>
          <w:shd w:val="clear" w:color="auto" w:fill="FFFFFF"/>
        </w:rPr>
        <w:t>2</w:t>
      </w:r>
      <w:r w:rsidR="003C1ACB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434720">
        <w:rPr>
          <w:rFonts w:ascii="Arial" w:hAnsi="Arial" w:cs="Arial"/>
          <w:color w:val="000000"/>
          <w:shd w:val="clear" w:color="auto" w:fill="FFFFFF"/>
        </w:rPr>
        <w:t>Nokia</w:t>
      </w:r>
    </w:p>
    <w:p w:rsidR="008B0D99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 w:eastAsia="ja-JP"/>
        </w:rPr>
      </w:pPr>
    </w:p>
    <w:p w:rsidR="00580667" w:rsidRDefault="00580667">
      <w:pPr>
        <w:rPr>
          <w:rFonts w:ascii="Arial" w:hAnsi="Arial" w:cs="Arial"/>
        </w:rPr>
      </w:pPr>
    </w:p>
    <w:p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:rsidR="00580667" w:rsidRDefault="00580667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AD633D">
        <w:rPr>
          <w:rFonts w:ascii="Arial" w:hAnsi="Arial" w:cs="Arial"/>
          <w:bCs/>
        </w:rPr>
        <w:t>4</w:t>
      </w:r>
      <w:r w:rsidR="00434720">
        <w:rPr>
          <w:rFonts w:ascii="Arial" w:hAnsi="Arial" w:cs="Arial"/>
          <w:bCs/>
        </w:rPr>
        <w:t>bis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</w:r>
      <w:r w:rsidR="00455524">
        <w:rPr>
          <w:rFonts w:ascii="Arial" w:hAnsi="Arial" w:cs="Arial"/>
          <w:bCs/>
        </w:rPr>
        <w:t>2</w:t>
      </w:r>
      <w:r w:rsidR="00434720">
        <w:rPr>
          <w:rFonts w:ascii="Arial" w:hAnsi="Arial" w:cs="Arial"/>
          <w:bCs/>
        </w:rPr>
        <w:t>0</w:t>
      </w:r>
      <w:r w:rsidR="006F537E">
        <w:rPr>
          <w:rFonts w:ascii="Arial" w:hAnsi="Arial" w:cs="Arial"/>
          <w:bCs/>
        </w:rPr>
        <w:t xml:space="preserve"> – 2</w:t>
      </w:r>
      <w:r w:rsidR="00434720">
        <w:rPr>
          <w:rFonts w:ascii="Arial" w:hAnsi="Arial" w:cs="Arial"/>
          <w:bCs/>
        </w:rPr>
        <w:t>4</w:t>
      </w:r>
      <w:r w:rsidR="006F537E">
        <w:rPr>
          <w:rFonts w:ascii="Arial" w:hAnsi="Arial" w:cs="Arial"/>
          <w:bCs/>
        </w:rPr>
        <w:t xml:space="preserve"> </w:t>
      </w:r>
      <w:r w:rsidR="00434720">
        <w:rPr>
          <w:rFonts w:ascii="Arial" w:hAnsi="Arial" w:cs="Arial"/>
          <w:bCs/>
        </w:rPr>
        <w:t>April</w:t>
      </w:r>
      <w:r w:rsidR="006F537E">
        <w:rPr>
          <w:rFonts w:ascii="Arial" w:hAnsi="Arial" w:cs="Arial"/>
          <w:bCs/>
        </w:rPr>
        <w:t>, 20</w:t>
      </w:r>
      <w:r w:rsidR="00455524">
        <w:rPr>
          <w:rFonts w:ascii="Arial" w:hAnsi="Arial" w:cs="Arial"/>
          <w:bCs/>
        </w:rPr>
        <w:t>20</w:t>
      </w:r>
      <w:r w:rsidR="006F537E">
        <w:rPr>
          <w:rFonts w:ascii="Arial" w:hAnsi="Arial" w:cs="Arial"/>
          <w:bCs/>
        </w:rPr>
        <w:tab/>
      </w:r>
      <w:r w:rsidR="00D80964">
        <w:rPr>
          <w:rFonts w:ascii="Arial" w:hAnsi="Arial" w:cs="Arial"/>
          <w:bCs/>
        </w:rPr>
        <w:t>Canada</w:t>
      </w:r>
    </w:p>
    <w:p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#95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25 – 29 May, 2020</w:t>
      </w:r>
      <w:r>
        <w:rPr>
          <w:rFonts w:ascii="Arial" w:hAnsi="Arial" w:cs="Arial"/>
          <w:bCs/>
        </w:rPr>
        <w:tab/>
      </w:r>
      <w:r w:rsidR="00D809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D80964">
        <w:rPr>
          <w:rFonts w:ascii="Arial" w:hAnsi="Arial" w:cs="Arial"/>
          <w:bCs/>
        </w:rPr>
        <w:t>Greece</w:t>
      </w:r>
    </w:p>
    <w:p w:rsidR="00580667" w:rsidRPr="00434720" w:rsidRDefault="00580667">
      <w:pPr>
        <w:spacing w:after="180"/>
      </w:pPr>
    </w:p>
    <w:sectPr w:rsidR="00580667" w:rsidRPr="00434720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CA8" w:rsidRDefault="000A0CA8" w:rsidP="004D3F55">
      <w:r>
        <w:separator/>
      </w:r>
    </w:p>
  </w:endnote>
  <w:endnote w:type="continuationSeparator" w:id="0">
    <w:p w:rsidR="000A0CA8" w:rsidRDefault="000A0CA8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CA8" w:rsidRDefault="000A0CA8" w:rsidP="004D3F55">
      <w:r>
        <w:separator/>
      </w:r>
    </w:p>
  </w:footnote>
  <w:footnote w:type="continuationSeparator" w:id="0">
    <w:p w:rsidR="000A0CA8" w:rsidRDefault="000A0CA8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DBE"/>
    <w:rsid w:val="000F4EFB"/>
    <w:rsid w:val="000F6D65"/>
    <w:rsid w:val="00106F57"/>
    <w:rsid w:val="00110C85"/>
    <w:rsid w:val="001117CC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764F"/>
    <w:rsid w:val="008206A7"/>
    <w:rsid w:val="00821C24"/>
    <w:rsid w:val="00824694"/>
    <w:rsid w:val="0082752B"/>
    <w:rsid w:val="00827AAB"/>
    <w:rsid w:val="00831379"/>
    <w:rsid w:val="00834361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30756"/>
    <w:rsid w:val="00D310E0"/>
    <w:rsid w:val="00D32A74"/>
    <w:rsid w:val="00D34D7D"/>
    <w:rsid w:val="00D37278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260</Words>
  <Characters>1487</Characters>
  <Application>Microsoft Office Word</Application>
  <DocSecurity>0</DocSecurity>
  <Lines>12</Lines>
  <Paragraphs>3</Paragraphs>
  <ScaleCrop>false</ScaleCrop>
  <Company>ZTE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杨谦10115881</cp:lastModifiedBy>
  <cp:revision>6</cp:revision>
  <cp:lastPrinted>2002-04-23T01:10:00Z</cp:lastPrinted>
  <dcterms:created xsi:type="dcterms:W3CDTF">2020-01-21T02:31:00Z</dcterms:created>
  <dcterms:modified xsi:type="dcterms:W3CDTF">2020-02-14T15:05:00Z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